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b/>
          <w:bCs/>
          <w:i w:val="0"/>
          <w:iCs w:val="0"/>
          <w:sz w:val="56"/>
          <w:szCs w:val="56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 w:val="0"/>
          <w:iCs w:val="0"/>
          <w:sz w:val="56"/>
          <w:szCs w:val="56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 w:val="0"/>
          <w:iCs w:val="0"/>
          <w:sz w:val="56"/>
          <w:szCs w:val="56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b/>
          <w:bCs/>
          <w:i w:val="0"/>
          <w:iCs w:val="0"/>
          <w:sz w:val="56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56"/>
          <w:szCs w:val="56"/>
          <w:lang w:val="en-US" w:eastAsia="zh-CN"/>
        </w:rPr>
        <w:t>实物在线-App-v1.0</w:t>
      </w:r>
    </w:p>
    <w:p>
      <w:pPr>
        <w:jc w:val="center"/>
        <w:rPr>
          <w:rFonts w:hint="eastAsia" w:ascii="微软雅黑" w:hAnsi="微软雅黑" w:eastAsia="微软雅黑" w:cs="微软雅黑"/>
          <w:b/>
          <w:bCs/>
          <w:i w:val="0"/>
          <w:iCs w:val="0"/>
          <w:sz w:val="56"/>
          <w:szCs w:val="5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sz w:val="56"/>
          <w:szCs w:val="56"/>
          <w:lang w:val="en-US" w:eastAsia="zh-CN"/>
        </w:rPr>
        <w:t>需求文档</w:t>
      </w:r>
    </w:p>
    <w:p>
      <w:pPr>
        <w:jc w:val="center"/>
        <w:rPr>
          <w:rFonts w:hint="eastAsia" w:ascii="微软雅黑" w:hAnsi="微软雅黑" w:eastAsia="微软雅黑" w:cs="微软雅黑"/>
          <w:i w:val="0"/>
          <w:iCs w:val="0"/>
          <w:sz w:val="16"/>
          <w:szCs w:val="16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i w:val="0"/>
          <w:iCs w:val="0"/>
          <w:sz w:val="16"/>
          <w:szCs w:val="16"/>
          <w:lang w:val="en-US" w:eastAsia="zh-CN"/>
        </w:rPr>
      </w:pPr>
    </w:p>
    <w:tbl>
      <w:tblPr>
        <w:tblStyle w:val="6"/>
        <w:tblW w:w="8080" w:type="dxa"/>
        <w:tblInd w:w="25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8" w:space="0"/>
          <w:insideV w:val="single" w:color="auto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1"/>
        <w:gridCol w:w="3033"/>
        <w:gridCol w:w="1843"/>
        <w:gridCol w:w="1843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2" w:hRule="atLeast"/>
        </w:trPr>
        <w:tc>
          <w:tcPr>
            <w:tcW w:w="1361" w:type="dxa"/>
            <w:vAlign w:val="top"/>
          </w:tcPr>
          <w:p>
            <w:pPr>
              <w:pStyle w:val="8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项目名称:</w:t>
            </w:r>
          </w:p>
        </w:tc>
        <w:tc>
          <w:tcPr>
            <w:tcW w:w="3033" w:type="dxa"/>
            <w:vAlign w:val="top"/>
          </w:tcPr>
          <w:p>
            <w:pPr>
              <w:pStyle w:val="9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定制试场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-App-M-v1.0</w:t>
            </w:r>
          </w:p>
        </w:tc>
        <w:tc>
          <w:tcPr>
            <w:tcW w:w="1843" w:type="dxa"/>
            <w:vAlign w:val="top"/>
          </w:tcPr>
          <w:p>
            <w:pPr>
              <w:pStyle w:val="9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iCs w:val="0"/>
                <w:sz w:val="16"/>
                <w:szCs w:val="16"/>
                <w:lang w:eastAsia="zh-CN"/>
              </w:rPr>
              <w:t>项目经理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:</w:t>
            </w:r>
          </w:p>
        </w:tc>
        <w:tc>
          <w:tcPr>
            <w:tcW w:w="1843" w:type="dxa"/>
            <w:vAlign w:val="top"/>
          </w:tcPr>
          <w:p>
            <w:pPr>
              <w:pStyle w:val="9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普贤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6" w:hRule="atLeast"/>
        </w:trPr>
        <w:tc>
          <w:tcPr>
            <w:tcW w:w="1361" w:type="dxa"/>
            <w:vAlign w:val="top"/>
          </w:tcPr>
          <w:p>
            <w:pPr>
              <w:pStyle w:val="8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撰写人</w:t>
            </w:r>
          </w:p>
        </w:tc>
        <w:tc>
          <w:tcPr>
            <w:tcW w:w="3033" w:type="dxa"/>
            <w:vAlign w:val="top"/>
          </w:tcPr>
          <w:p>
            <w:pPr>
              <w:pStyle w:val="9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</w:pPr>
            <w:bookmarkStart w:id="0" w:name="OLE_LINK1"/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冯</w:t>
            </w:r>
            <w:bookmarkEnd w:id="0"/>
          </w:p>
        </w:tc>
        <w:tc>
          <w:tcPr>
            <w:tcW w:w="1843" w:type="dxa"/>
            <w:vAlign w:val="top"/>
          </w:tcPr>
          <w:p>
            <w:pPr>
              <w:pStyle w:val="8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文档版本：</w:t>
            </w:r>
          </w:p>
        </w:tc>
        <w:tc>
          <w:tcPr>
            <w:tcW w:w="1843" w:type="dxa"/>
            <w:vAlign w:val="top"/>
          </w:tcPr>
          <w:p>
            <w:pPr>
              <w:pStyle w:val="9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V1.0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6" w:hRule="atLeast"/>
        </w:trPr>
        <w:tc>
          <w:tcPr>
            <w:tcW w:w="1361" w:type="dxa"/>
            <w:vAlign w:val="top"/>
          </w:tcPr>
          <w:p>
            <w:pPr>
              <w:pStyle w:val="8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撰写日期:</w:t>
            </w:r>
          </w:p>
        </w:tc>
        <w:tc>
          <w:tcPr>
            <w:tcW w:w="3033" w:type="dxa"/>
            <w:vAlign w:val="top"/>
          </w:tcPr>
          <w:p>
            <w:pPr>
              <w:pStyle w:val="9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2017/07/03</w:t>
            </w:r>
          </w:p>
        </w:tc>
        <w:tc>
          <w:tcPr>
            <w:tcW w:w="1843" w:type="dxa"/>
            <w:vAlign w:val="top"/>
          </w:tcPr>
          <w:p>
            <w:pPr>
              <w:pStyle w:val="8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版本发布日期:</w:t>
            </w:r>
          </w:p>
        </w:tc>
        <w:tc>
          <w:tcPr>
            <w:tcW w:w="1843" w:type="dxa"/>
            <w:vAlign w:val="top"/>
          </w:tcPr>
          <w:p>
            <w:pPr>
              <w:pStyle w:val="9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8" w:space="0"/>
            <w:insideV w:val="single" w:color="auto" w:sz="8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6" w:hRule="atLeast"/>
        </w:trPr>
        <w:tc>
          <w:tcPr>
            <w:tcW w:w="1361" w:type="dxa"/>
            <w:vAlign w:val="top"/>
          </w:tcPr>
          <w:p>
            <w:pPr>
              <w:pStyle w:val="8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审批人:</w:t>
            </w:r>
          </w:p>
        </w:tc>
        <w:tc>
          <w:tcPr>
            <w:tcW w:w="3033" w:type="dxa"/>
            <w:vAlign w:val="top"/>
          </w:tcPr>
          <w:p>
            <w:pPr>
              <w:pStyle w:val="9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</w:p>
        </w:tc>
        <w:tc>
          <w:tcPr>
            <w:tcW w:w="1843" w:type="dxa"/>
            <w:vAlign w:val="top"/>
          </w:tcPr>
          <w:p>
            <w:pPr>
              <w:pStyle w:val="8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审批日期:</w:t>
            </w:r>
          </w:p>
        </w:tc>
        <w:tc>
          <w:tcPr>
            <w:tcW w:w="1843" w:type="dxa"/>
            <w:vAlign w:val="top"/>
          </w:tcPr>
          <w:p>
            <w:pPr>
              <w:pStyle w:val="9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</w:p>
        </w:tc>
      </w:tr>
    </w:tbl>
    <w:p>
      <w:pPr>
        <w:jc w:val="center"/>
        <w:rPr>
          <w:rFonts w:hint="eastAsia" w:ascii="微软雅黑" w:hAnsi="微软雅黑" w:eastAsia="微软雅黑" w:cs="微软雅黑"/>
          <w:i w:val="0"/>
          <w:iCs w:val="0"/>
          <w:sz w:val="16"/>
          <w:szCs w:val="16"/>
          <w:lang w:val="en-US" w:eastAsia="zh-CN"/>
        </w:rPr>
      </w:pPr>
    </w:p>
    <w:p>
      <w:pPr>
        <w:pStyle w:val="10"/>
        <w:widowControl w:val="0"/>
        <w:jc w:val="both"/>
        <w:rPr>
          <w:rFonts w:hint="eastAsia" w:ascii="微软雅黑" w:hAnsi="微软雅黑" w:eastAsia="微软雅黑" w:cs="微软雅黑"/>
          <w:i w:val="0"/>
          <w:iCs w:val="0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sz w:val="16"/>
          <w:szCs w:val="16"/>
          <w:lang w:eastAsia="zh-CN"/>
        </w:rPr>
        <w:t>修改记录</w:t>
      </w:r>
    </w:p>
    <w:tbl>
      <w:tblPr>
        <w:tblStyle w:val="6"/>
        <w:tblW w:w="8080" w:type="dxa"/>
        <w:tblInd w:w="238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96" w:type="dxa"/>
          <w:bottom w:w="0" w:type="dxa"/>
          <w:right w:w="96" w:type="dxa"/>
        </w:tblCellMar>
      </w:tblPr>
      <w:tblGrid>
        <w:gridCol w:w="1484"/>
        <w:gridCol w:w="1440"/>
        <w:gridCol w:w="900"/>
        <w:gridCol w:w="4256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  <w:trHeight w:val="441" w:hRule="exact"/>
          <w:tblHeader/>
        </w:trPr>
        <w:tc>
          <w:tcPr>
            <w:tcW w:w="1484" w:type="dxa"/>
            <w:tcBorders>
              <w:top w:val="single" w:color="auto" w:sz="6" w:space="0"/>
              <w:left w:val="nil"/>
              <w:right w:val="nil"/>
            </w:tcBorders>
            <w:shd w:val="pct50" w:color="auto" w:fill="auto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color w:val="FFFFFF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FFFFFF"/>
                <w:sz w:val="16"/>
                <w:szCs w:val="16"/>
              </w:rPr>
              <w:t>日期</w:t>
            </w:r>
          </w:p>
        </w:tc>
        <w:tc>
          <w:tcPr>
            <w:tcW w:w="1440" w:type="dxa"/>
            <w:tcBorders>
              <w:top w:val="single" w:color="auto" w:sz="6" w:space="0"/>
              <w:left w:val="nil"/>
              <w:right w:val="nil"/>
            </w:tcBorders>
            <w:shd w:val="pct50" w:color="auto" w:fill="auto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color w:val="FFFFFF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FFFFFF"/>
                <w:sz w:val="16"/>
                <w:szCs w:val="16"/>
              </w:rPr>
              <w:t>姓名</w:t>
            </w:r>
          </w:p>
        </w:tc>
        <w:tc>
          <w:tcPr>
            <w:tcW w:w="900" w:type="dxa"/>
            <w:tcBorders>
              <w:top w:val="single" w:color="auto" w:sz="6" w:space="0"/>
              <w:left w:val="nil"/>
              <w:right w:val="nil"/>
            </w:tcBorders>
            <w:shd w:val="pct50" w:color="auto" w:fill="auto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color w:val="FFFFFF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FFFFFF"/>
                <w:sz w:val="16"/>
                <w:szCs w:val="16"/>
              </w:rPr>
              <w:t>版本号</w:t>
            </w:r>
          </w:p>
        </w:tc>
        <w:tc>
          <w:tcPr>
            <w:tcW w:w="4256" w:type="dxa"/>
            <w:tcBorders>
              <w:top w:val="single" w:color="auto" w:sz="6" w:space="0"/>
              <w:left w:val="nil"/>
              <w:right w:val="nil"/>
            </w:tcBorders>
            <w:shd w:val="pct50" w:color="auto" w:fill="auto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color w:val="FFFFFF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FFFFFF"/>
                <w:sz w:val="16"/>
                <w:szCs w:val="16"/>
              </w:rPr>
              <w:t>修改内容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484" w:type="dxa"/>
            <w:tcBorders>
              <w:top w:val="nil"/>
            </w:tcBorders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2017/07/03</w:t>
            </w:r>
          </w:p>
        </w:tc>
        <w:tc>
          <w:tcPr>
            <w:tcW w:w="1440" w:type="dxa"/>
            <w:tcBorders>
              <w:top w:val="nil"/>
            </w:tcBorders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冯</w:t>
            </w:r>
          </w:p>
        </w:tc>
        <w:tc>
          <w:tcPr>
            <w:tcW w:w="900" w:type="dxa"/>
            <w:tcBorders>
              <w:top w:val="nil"/>
            </w:tcBorders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  <w:t>V1.0</w:t>
            </w:r>
          </w:p>
        </w:tc>
        <w:tc>
          <w:tcPr>
            <w:tcW w:w="4256" w:type="dxa"/>
            <w:tcBorders>
              <w:top w:val="nil"/>
            </w:tcBorders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  <w:t>初次梳理产品需求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484" w:type="dxa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</w:p>
        </w:tc>
        <w:tc>
          <w:tcPr>
            <w:tcW w:w="1440" w:type="dxa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  <w:bookmarkStart w:id="3" w:name="_GoBack"/>
            <w:bookmarkEnd w:id="3"/>
          </w:p>
        </w:tc>
        <w:tc>
          <w:tcPr>
            <w:tcW w:w="900" w:type="dxa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</w:p>
        </w:tc>
        <w:tc>
          <w:tcPr>
            <w:tcW w:w="4256" w:type="dxa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Layout w:type="fixed"/>
          <w:tblCellMar>
            <w:top w:w="0" w:type="dxa"/>
            <w:left w:w="96" w:type="dxa"/>
            <w:bottom w:w="0" w:type="dxa"/>
            <w:right w:w="96" w:type="dxa"/>
          </w:tblCellMar>
        </w:tblPrEx>
        <w:trPr>
          <w:cantSplit/>
        </w:trPr>
        <w:tc>
          <w:tcPr>
            <w:tcW w:w="1484" w:type="dxa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</w:p>
        </w:tc>
        <w:tc>
          <w:tcPr>
            <w:tcW w:w="1440" w:type="dxa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</w:p>
        </w:tc>
        <w:tc>
          <w:tcPr>
            <w:tcW w:w="900" w:type="dxa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</w:p>
        </w:tc>
        <w:tc>
          <w:tcPr>
            <w:tcW w:w="4256" w:type="dxa"/>
            <w:vAlign w:val="top"/>
          </w:tcPr>
          <w:p>
            <w:pPr>
              <w:pStyle w:val="11"/>
              <w:widowControl w:val="0"/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</w:p>
        </w:tc>
      </w:tr>
    </w:tbl>
    <w:p>
      <w:pPr>
        <w:jc w:val="center"/>
        <w:rPr>
          <w:rFonts w:hint="eastAsia" w:ascii="微软雅黑" w:hAnsi="微软雅黑" w:eastAsia="微软雅黑" w:cs="微软雅黑"/>
          <w:i w:val="0"/>
          <w:iCs w:val="0"/>
          <w:sz w:val="16"/>
          <w:szCs w:val="16"/>
          <w:lang w:val="en-US" w:eastAsia="zh-CN"/>
        </w:rPr>
      </w:pPr>
    </w:p>
    <w:p>
      <w:pPr>
        <w:pStyle w:val="2"/>
        <w:rPr>
          <w:rFonts w:hint="eastAsia" w:ascii="微软雅黑" w:hAnsi="微软雅黑" w:eastAsia="微软雅黑" w:cs="微软雅黑"/>
          <w:i w:val="0"/>
          <w:iCs w:val="0"/>
          <w:color w:val="auto"/>
          <w:sz w:val="40"/>
          <w:szCs w:val="40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40"/>
          <w:szCs w:val="40"/>
          <w:lang w:val="en-US" w:eastAsia="zh-CN"/>
        </w:rPr>
        <w:t>1、功能需求</w:t>
      </w:r>
    </w:p>
    <w:p>
      <w:pPr>
        <w:pStyle w:val="3"/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  <w:t>1.1、软件启动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15210" cy="4860290"/>
            <wp:effectExtent l="0" t="0" r="8890" b="1651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  <w:t>（启动页）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启动软件，停留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2s跳转</w:t>
            </w:r>
          </w:p>
        </w:tc>
      </w:tr>
    </w:tbl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  <w:t>1.2、软件特性</w:t>
      </w:r>
      <w:r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5274310" cy="2969260"/>
            <wp:effectExtent l="0" t="0" r="2540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（软件特性）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软件特性展示：新用户进入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APP时展示软件特性，可以左右滑动切换页面；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  <w:t>1.3、登录</w:t>
      </w: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1.3.1登录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6320" cy="4860290"/>
            <wp:effectExtent l="0" t="0" r="17780" b="1651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（登录）</w:t>
      </w:r>
    </w:p>
    <w:tbl>
      <w:tblPr>
        <w:tblStyle w:val="7"/>
        <w:tblW w:w="85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6"/>
        <w:gridCol w:w="1065"/>
        <w:gridCol w:w="1155"/>
        <w:gridCol w:w="1230"/>
        <w:gridCol w:w="1230"/>
        <w:gridCol w:w="2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9" w:hRule="atLeast"/>
        </w:trPr>
        <w:tc>
          <w:tcPr>
            <w:tcW w:w="1096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字段名称</w:t>
            </w:r>
          </w:p>
        </w:tc>
        <w:tc>
          <w:tcPr>
            <w:tcW w:w="1065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是否必填</w:t>
            </w:r>
          </w:p>
        </w:tc>
        <w:tc>
          <w:tcPr>
            <w:tcW w:w="1155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字段长度</w:t>
            </w:r>
          </w:p>
        </w:tc>
        <w:tc>
          <w:tcPr>
            <w:tcW w:w="123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初始键盘</w:t>
            </w:r>
          </w:p>
        </w:tc>
        <w:tc>
          <w:tcPr>
            <w:tcW w:w="123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提示文字</w:t>
            </w:r>
          </w:p>
        </w:tc>
        <w:tc>
          <w:tcPr>
            <w:tcW w:w="276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其他规则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096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手机号</w:t>
            </w:r>
          </w:p>
        </w:tc>
        <w:tc>
          <w:tcPr>
            <w:tcW w:w="106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</w:t>
            </w:r>
          </w:p>
        </w:tc>
        <w:tc>
          <w:tcPr>
            <w:tcW w:w="115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11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数字键盘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请输入手机号码进行登录</w:t>
            </w:r>
          </w:p>
        </w:tc>
        <w:tc>
          <w:tcPr>
            <w:tcW w:w="2760" w:type="dxa"/>
          </w:tcPr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第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1位必须=1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第二位不能=1/2/6/9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不符合规则提交的时候显示toast”请输入正确的手机号码”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6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密码</w:t>
            </w:r>
          </w:p>
        </w:tc>
        <w:tc>
          <w:tcPr>
            <w:tcW w:w="106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</w:t>
            </w:r>
          </w:p>
        </w:tc>
        <w:tc>
          <w:tcPr>
            <w:tcW w:w="115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6-18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字母全键盘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请输入密码进行登录</w:t>
            </w:r>
          </w:p>
        </w:tc>
        <w:tc>
          <w:tcPr>
            <w:tcW w:w="2760" w:type="dxa"/>
          </w:tcPr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输入的内容必须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=密码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不符合规则提交的时候显示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“账号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/密码不正确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”</w:t>
            </w:r>
          </w:p>
        </w:tc>
      </w:tr>
    </w:tbl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（账号、密码规则）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返回：返回到上一页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账号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/密码录入：规则见上表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lang w:eastAsia="zh-CN"/>
              </w:rPr>
              <w:t>（账号、密码规则）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注册入口：点击跳转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忘记密码入口：点击跳转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登录提交入口：点击提交系统判断，并显示对应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快捷登录入口：点击跳转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录入清空：已录入内容时，显示清空按钮，点击清空输入内容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单点登录：需实现单点登录功能，同一账号同时只能登录一个移动终端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APP，具体规则见功能逻辑；</w:t>
            </w:r>
          </w:p>
        </w:tc>
      </w:tr>
    </w:tbl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object>
                <v:shape id="_x0000_i1025" o:spt="75" type="#_x0000_t75" style="height:403.5pt;width:309pt;" o:ole="t" filled="f" o:preferrelative="t" stroked="f" coordsize="21600,21600">
                  <v:path/>
                  <v:fill on="f" focussize="0,0"/>
                  <v:stroke on="f"/>
                  <v:imagedata r:id="rId8" o:title=""/>
                  <o:lock v:ext="edit" aspectratio="f"/>
                  <w10:wrap type="none"/>
                  <w10:anchorlock/>
                </v:shape>
                <o:OLEObject Type="Embed" ProgID="Visio.Drawing.11" ShapeID="_x0000_i1025" DrawAspect="Content" ObjectID="_1468075725" r:id="rId7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同一时间同一账户只能登录一个移动终端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APP；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用户登录账号时系统需判断是否有其他移动终端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(APP)在登录中，如有则强制下线并弹窗提示“您的账号在其他移动终端登录，已下线”；</w:t>
            </w:r>
          </w:p>
          <w:p>
            <w:pPr>
              <w:numPr>
                <w:ilvl w:val="0"/>
                <w:numId w:val="0"/>
              </w:numPr>
              <w:jc w:val="left"/>
            </w:pPr>
            <w:r>
              <w:drawing>
                <wp:inline distT="0" distB="0" distL="114300" distR="114300">
                  <wp:extent cx="2571115" cy="1219200"/>
                  <wp:effectExtent l="0" t="0" r="635" b="0"/>
                  <wp:docPr id="59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115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20"/>
                <w:lang w:val="en-US" w:eastAsia="zh-CN"/>
              </w:rPr>
              <w:t>点击确定关闭弹窗并刷新页面；</w:t>
            </w:r>
          </w:p>
        </w:tc>
      </w:tr>
    </w:tbl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1.3.2快捷登录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6320" cy="4860290"/>
            <wp:effectExtent l="0" t="0" r="17780" b="1651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（社交平台快捷登录）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16"/>
                <w:szCs w:val="16"/>
                <w:highlight w:val="none"/>
                <w:lang w:val="en-US" w:eastAsia="zh-CN"/>
              </w:rPr>
              <w:t>用户点击微信/QQ跳转至微信/QQAPP内获得授权，获得授权后系统需获取用户的微信/QQ昵称+微信/QQ头像，获取完成后跳转至绑定手机页面；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color w:val="auto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16"/>
                <w:szCs w:val="16"/>
                <w:highlight w:val="none"/>
                <w:lang w:val="en-US" w:eastAsia="zh-CN"/>
              </w:rPr>
              <w:t>功能逻辑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color w:val="auto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16"/>
                <w:szCs w:val="16"/>
                <w:highlight w:val="none"/>
                <w:lang w:val="en-US" w:eastAsia="zh-CN"/>
              </w:rPr>
              <w:t>用户点击微信快捷登录时，系统需判断微信是否绑定手机账号，如已绑定则显示登录成功；如未绑定的情况下则需要跳转至注册页面；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color w:val="auto"/>
                <w:kern w:val="0"/>
                <w:sz w:val="16"/>
                <w:szCs w:val="16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auto"/>
                <w:kern w:val="0"/>
                <w:sz w:val="16"/>
                <w:szCs w:val="16"/>
                <w:highlight w:val="none"/>
                <w:lang w:val="en-US" w:eastAsia="zh-CN"/>
              </w:rPr>
              <w:object>
                <v:shape id="_x0000_i1026" o:spt="75" alt="" type="#_x0000_t75" style="height:375pt;width:285.75pt;" o:ole="t" filled="f" o:preferrelative="t" stroked="f" coordsize="21600,21600">
                  <v:path/>
                  <v:fill on="f" focussize="0,0"/>
                  <v:stroke on="f"/>
                  <v:imagedata r:id="rId11" o:title=""/>
                  <o:lock v:ext="edit" aspectratio="f"/>
                  <w10:wrap type="none"/>
                  <w10:anchorlock/>
                </v:shape>
                <o:OLEObject Type="Embed" ProgID="Visio.Drawing.11" ShapeID="_x0000_i1026" DrawAspect="Content" ObjectID="_1468075726" r:id="rId10">
                  <o:LockedField>false</o:LockedField>
                </o:OLEObject>
              </w:object>
            </w:r>
          </w:p>
        </w:tc>
      </w:tr>
    </w:tbl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  <w:t>1.4、注册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12670" cy="4860290"/>
            <wp:effectExtent l="0" t="0" r="11430" b="1651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9495" cy="4860290"/>
            <wp:effectExtent l="0" t="0" r="14605" b="1651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（新账号注册）</w:t>
      </w:r>
    </w:p>
    <w:tbl>
      <w:tblPr>
        <w:tblStyle w:val="7"/>
        <w:tblW w:w="85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6"/>
        <w:gridCol w:w="1065"/>
        <w:gridCol w:w="1155"/>
        <w:gridCol w:w="1230"/>
        <w:gridCol w:w="1230"/>
        <w:gridCol w:w="2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9" w:hRule="atLeast"/>
        </w:trPr>
        <w:tc>
          <w:tcPr>
            <w:tcW w:w="1096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字段名称</w:t>
            </w:r>
          </w:p>
        </w:tc>
        <w:tc>
          <w:tcPr>
            <w:tcW w:w="1065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是否必填</w:t>
            </w:r>
          </w:p>
        </w:tc>
        <w:tc>
          <w:tcPr>
            <w:tcW w:w="1155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字段长度</w:t>
            </w:r>
          </w:p>
        </w:tc>
        <w:tc>
          <w:tcPr>
            <w:tcW w:w="123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初始键盘</w:t>
            </w:r>
          </w:p>
        </w:tc>
        <w:tc>
          <w:tcPr>
            <w:tcW w:w="123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提示文字</w:t>
            </w:r>
          </w:p>
        </w:tc>
        <w:tc>
          <w:tcPr>
            <w:tcW w:w="276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其他规则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096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手机号</w:t>
            </w:r>
          </w:p>
        </w:tc>
        <w:tc>
          <w:tcPr>
            <w:tcW w:w="106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</w:t>
            </w:r>
          </w:p>
        </w:tc>
        <w:tc>
          <w:tcPr>
            <w:tcW w:w="115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11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数字键盘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请输入手机号码进行登录</w:t>
            </w:r>
          </w:p>
        </w:tc>
        <w:tc>
          <w:tcPr>
            <w:tcW w:w="2760" w:type="dxa"/>
          </w:tcPr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第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1位必须=1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第二位不能=1/2/6/9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不符合规则提交的时候显示toast”请输入正确的手机号码”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6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密码</w:t>
            </w:r>
          </w:p>
        </w:tc>
        <w:tc>
          <w:tcPr>
            <w:tcW w:w="106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</w:t>
            </w:r>
          </w:p>
        </w:tc>
        <w:tc>
          <w:tcPr>
            <w:tcW w:w="115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6-18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字母全键盘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请输入密码进行登录</w:t>
            </w:r>
          </w:p>
        </w:tc>
        <w:tc>
          <w:tcPr>
            <w:tcW w:w="2760" w:type="dxa"/>
          </w:tcPr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输入的内容必须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=规则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不支持标点符号、表情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不符合规则提交的时候显示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“密码不符合规则”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6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</w:t>
            </w:r>
          </w:p>
        </w:tc>
        <w:tc>
          <w:tcPr>
            <w:tcW w:w="106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</w:t>
            </w:r>
          </w:p>
        </w:tc>
        <w:tc>
          <w:tcPr>
            <w:tcW w:w="115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4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数字键盘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请输入验证码</w:t>
            </w:r>
          </w:p>
        </w:tc>
        <w:tc>
          <w:tcPr>
            <w:tcW w:w="2760" w:type="dxa"/>
          </w:tcPr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验证码有效时间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30分钟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获取验证码时间间隔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=60s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不符合规则时显示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toast“验证码不正确”，未填时显示“请输入验证码”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手机号录入：录入字段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验证码获取：点击发送验证码，判断账号是否符合规则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验证码录入：录入字段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登录入口：点击跳转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账号提交：提交账号与验证码，系统判断，显示对应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密码录入：录入字段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密码提交：提交密码，系统判断，符合规则完成注册流程，不符合显示对应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toast，并停留在当前页面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录入清空：已录入内容时，显示清空按钮，点击清空输入内容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lang w:eastAsia="zh-CN"/>
              </w:rPr>
              <w:object>
                <v:shape id="_x0000_i1027" o:spt="75" type="#_x0000_t75" style="height:582pt;width:276.75pt;" o:ole="t" filled="f" o:preferrelative="t" stroked="f" coordsize="21600,21600">
                  <v:path/>
                  <v:fill on="f" focussize="0,0"/>
                  <v:stroke on="f"/>
                  <v:imagedata r:id="rId15" o:title=""/>
                  <o:lock v:ext="edit" aspectratio="f"/>
                  <w10:wrap type="none"/>
                  <w10:anchorlock/>
                </v:shape>
                <o:OLEObject Type="Embed" ProgID="Visio.Drawing.11" ShapeID="_x0000_i1027" DrawAspect="Content" ObjectID="_1468075727" r:id="rId14">
                  <o:LockedField>false</o:LockedField>
                </o:OLEObject>
              </w:object>
            </w:r>
          </w:p>
        </w:tc>
      </w:tr>
    </w:tbl>
    <w:p>
      <w:pPr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  <w:t>1.5、找回密码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15210" cy="4860290"/>
            <wp:effectExtent l="0" t="0" r="8890" b="1651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6320" cy="4860290"/>
            <wp:effectExtent l="0" t="0" r="17780" b="1651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（找回密码）</w:t>
      </w:r>
    </w:p>
    <w:tbl>
      <w:tblPr>
        <w:tblStyle w:val="7"/>
        <w:tblW w:w="85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6"/>
        <w:gridCol w:w="1065"/>
        <w:gridCol w:w="1155"/>
        <w:gridCol w:w="1230"/>
        <w:gridCol w:w="1230"/>
        <w:gridCol w:w="2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9" w:hRule="atLeast"/>
        </w:trPr>
        <w:tc>
          <w:tcPr>
            <w:tcW w:w="1096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字段名称</w:t>
            </w:r>
          </w:p>
        </w:tc>
        <w:tc>
          <w:tcPr>
            <w:tcW w:w="1065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是否必填</w:t>
            </w:r>
          </w:p>
        </w:tc>
        <w:tc>
          <w:tcPr>
            <w:tcW w:w="1155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字段长度</w:t>
            </w:r>
          </w:p>
        </w:tc>
        <w:tc>
          <w:tcPr>
            <w:tcW w:w="123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初始键盘</w:t>
            </w:r>
          </w:p>
        </w:tc>
        <w:tc>
          <w:tcPr>
            <w:tcW w:w="123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提示文字</w:t>
            </w:r>
          </w:p>
        </w:tc>
        <w:tc>
          <w:tcPr>
            <w:tcW w:w="276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其他规则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096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手机号</w:t>
            </w:r>
          </w:p>
        </w:tc>
        <w:tc>
          <w:tcPr>
            <w:tcW w:w="106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</w:t>
            </w:r>
          </w:p>
        </w:tc>
        <w:tc>
          <w:tcPr>
            <w:tcW w:w="115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11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数字键盘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请输入手机号码进行登录</w:t>
            </w:r>
          </w:p>
        </w:tc>
        <w:tc>
          <w:tcPr>
            <w:tcW w:w="2760" w:type="dxa"/>
          </w:tcPr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第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1位必须=1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第二位不能=1/2/6/9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不符合规则提交的时候显示toast”请输入正确的手机号码”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6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密码</w:t>
            </w:r>
          </w:p>
        </w:tc>
        <w:tc>
          <w:tcPr>
            <w:tcW w:w="106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</w:t>
            </w:r>
          </w:p>
        </w:tc>
        <w:tc>
          <w:tcPr>
            <w:tcW w:w="115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6-18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字母全键盘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请输入密码进行登录</w:t>
            </w:r>
          </w:p>
        </w:tc>
        <w:tc>
          <w:tcPr>
            <w:tcW w:w="2760" w:type="dxa"/>
          </w:tcPr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输入的内容必须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=规则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不支持标点符号、表情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不符合规则提交的时候显示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“密码不符合规则”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6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</w:t>
            </w:r>
          </w:p>
        </w:tc>
        <w:tc>
          <w:tcPr>
            <w:tcW w:w="106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</w:t>
            </w:r>
          </w:p>
        </w:tc>
        <w:tc>
          <w:tcPr>
            <w:tcW w:w="115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4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数字键盘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请输入验证码</w:t>
            </w:r>
          </w:p>
        </w:tc>
        <w:tc>
          <w:tcPr>
            <w:tcW w:w="2760" w:type="dxa"/>
          </w:tcPr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验证码有效时间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30分钟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获取验证码时间间隔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=60s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不符合规则时显示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toast“验证码不正确”，未填时显示“请输入验证码”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手机号录入：录入字段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验证码获取：点击发送验证码，判断账号是否符合规则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验证码录入：录入字段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返回：点击回到上一页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账号提交：提交账号与验证码，系统判断，显示对应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密码录入：录入字段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密码提交：提交密码，系统判断，符合规则完成找回密码流程，不符合显示对应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toast，并停留在当前页面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录入清空：已录入内容时，显示清空按钮，点击清空输入内容</w:t>
            </w:r>
          </w:p>
        </w:tc>
      </w:tr>
    </w:tbl>
    <w:p>
      <w:pPr>
        <w:jc w:val="both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  <w:t>1.6、实物展厅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3543300" cy="4860290"/>
            <wp:effectExtent l="0" t="0" r="0" b="1651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（实物展厅</w:t>
      </w: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-热门</w:t>
      </w: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热门：按浏览量排序，展示已发布展示中的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demo；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字段：标题、发布人用户名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/企业名称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、浏览量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U3D入口：点击demo区域进入U3D；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最新入口：点击最新、右滑页面进入最新展厅；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展厅刷新：双击主菜单展厅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ICON，页面自动回到顶部，刷新当前页面；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展示：一页展示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20条数据，用户看到第20条可上拉加载后面的20条；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空数据：没有数据时页面结构不变，显示空数据页面；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我的入口：点击跳转；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刷新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/加载：当前页面有下拉刷新，上拉加载功能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3145" cy="4860290"/>
            <wp:effectExtent l="0" t="0" r="1905" b="1651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（实物展厅</w:t>
      </w: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-最新</w:t>
      </w: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热门：按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demo最新发布时间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排序，展示已发布展示中的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demo；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字段：标题、发布人用户名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/企业名称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、浏览量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U3D入口：点击demo区域进入U3D；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最新入口：点击最新、左滑页面进入最新展厅；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展厅刷新：双击主菜单展厅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ICON，页面自动回到顶部，刷新当前页面；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展示：一页展示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20条数据，用户看到第20条可上拉加载后面的20条；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空数据：没有数据时页面结构不变，显示空数据页面；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我的入口：点击跳转；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刷新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/加载：当前页面有下拉刷新，上拉加载功能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  <w:t>1.7、3D场景</w:t>
      </w: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1.7.1 loding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4860290" cy="2315845"/>
            <wp:effectExtent l="0" t="0" r="16510" b="8255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</w:t>
      </w: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Loding</w:t>
      </w: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返回：点击回到上一页；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加载进度条：实时展示当前加载进度，并显示加载数值；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提示文案：2秒切换一次，文案内容可换；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1.7.2 产品使用场景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4860290" cy="2301875"/>
            <wp:effectExtent l="0" t="0" r="16510" b="317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230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（产品使用场景</w:t>
      </w: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-初始页面</w:t>
      </w: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）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返回：点击显示弹窗，询问是否退出，点击确定完成退出操作，取消关闭弹窗停留在当前页面；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</w:rPr>
              <w:drawing>
                <wp:inline distT="0" distB="0" distL="114300" distR="114300">
                  <wp:extent cx="238125" cy="285750"/>
                  <wp:effectExtent l="0" t="0" r="9525" b="0"/>
                  <wp:docPr id="3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商品详情入口：点击详情按钮进入商品详情页面；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菜单：点击展开菜单；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浏览量：显示当前产品的总浏览数；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浏览量实时新增效果：用户在场景内时，浏览量新增时总浏览数更新，并且需显示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+1效果，无新增浏览量时效果1s后渐隐，有新浏览量时+1快速隐藏；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商品信息：场景内显示商品品牌、商品名称；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数据记录：系统需记录用户停留时间，点击按钮的次数与种类；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共享：点击共享展开共享面板；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清单：点击清单进入清单页面；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场景：点击场景展开场景选择面板；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模型交互：点击商品模型进入交互模式，交互模式仅显示交互菜单与返回按钮，其他信息隐藏；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缩放：双指操作可完成缩小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/放大镜头的操作；</w:t>
            </w:r>
          </w:p>
        </w:tc>
      </w:tr>
    </w:tbl>
    <w:p>
      <w:pPr>
        <w:jc w:val="both"/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5268595" cy="2495550"/>
            <wp:effectExtent l="0" t="0" r="8255" b="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（产品使用场景</w:t>
      </w: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-产品交互</w:t>
      </w: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返回：点击显示弹窗，询问是否退出，点击确定完成退出操作，取消关闭弹窗停留在当前页面；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颜色：点击显示颜色面板，选择颜色即可更换模型颜色；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尺寸：模型在选中时显示尺寸；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材质：点击隐藏尺寸，显示模型的材质；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旋转：点击隐藏交互菜单，显示旋转面板，用户可操纵模型在原地进行360°旋转；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开关：点击开启产品仿真开关；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灯光：点击打开灯管调节面板，用户通过拖拽的方式可调节环境灯光，具体灯光区间需模型组协助确定；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退出交互模式：点击非模型位置；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当前页面上的交互是指用户在商家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/服务商已设置/制作好的产品参数中进行基础查看、交互的操作，不具备保存功能；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5268595" cy="2495550"/>
            <wp:effectExtent l="0" t="0" r="8255" b="0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（场景切换面板）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当前场景展示：使用中的场景显示使用中状态；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场景名称：展示内容；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场景图片：展示内容；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切换场景：点击未使用场景，关闭面板切换场景，这里的切换场景要求不是跳转加载新场景，而是在当前页面加载新场景；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取消：关闭面板，回到上一页；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1.7.2 产品展示场景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5268595" cy="2495550"/>
            <wp:effectExtent l="0" t="0" r="8255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（产品展示场景）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产品展示场景：展示场景旨在最大化的突出产品，用户在场景中无法移动产品，仅能进行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360°旋转、缩放等操作；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商品信息：展示商家在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PC端维护的商品信息，字段以PC段客户需求为准；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收回详情：商品详情信息默认展开，点击收回完成收回操作；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返回：点击返回回到上一页；</w:t>
            </w:r>
          </w:p>
        </w:tc>
      </w:tr>
    </w:tbl>
    <w:p>
      <w:pPr>
        <w:jc w:val="both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1.7.3 共享场景</w:t>
      </w:r>
    </w:p>
    <w:p>
      <w:pPr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5268595" cy="2495550"/>
            <wp:effectExtent l="0" t="0" r="8255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（共享邀请）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微信分享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/授权接口：通过接口用户可获得用户微信头像、用户名等信息，并分享邀请卡片至微信好友；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QQ分享/授权接口：通过接口用户可获得用户QQ头像、用户名等信息，并分享邀请卡片至QQ好友；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  <w:drawing>
                <wp:inline distT="0" distB="0" distL="114300" distR="114300">
                  <wp:extent cx="3185160" cy="5440680"/>
                  <wp:effectExtent l="0" t="0" r="15240" b="7620"/>
                  <wp:docPr id="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160" cy="5440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jc w:val="center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  <w:object>
                <v:shape id="_x0000_i1028" o:spt="75" type="#_x0000_t75" style="height:522.75pt;width:309pt;" o:ole="t" filled="f" o:preferrelative="t" stroked="f" coordsize="21600,21600">
                  <v:path/>
                  <v:fill on="f" focussize="0,0"/>
                  <v:stroke on="f"/>
                  <v:imagedata r:id="rId29" o:title=""/>
                  <o:lock v:ext="edit" aspectratio="f"/>
                  <w10:wrap type="none"/>
                  <w10:anchorlock/>
                </v:shape>
                <o:OLEObject Type="Embed" ProgID="Visio.Drawing.11" ShapeID="_x0000_i1028" DrawAspect="Content" ObjectID="_1468075728" r:id="rId28">
                  <o:LockedField>false</o:LockedField>
                </o:OLEObject>
              </w:objec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系统判断已有五个，用户发起第六个时，需有对应文字提示“共享空间创建数量已达上限，请稍后再试”；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当共享空间内无数据传输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/用户停留，则即时关闭空间；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关闭空间后用户点击共享链接默认进入普通demo界面；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邀请后即生成共享空间，其他用户通过点击链接即可进入对应页面；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其他用户通过APP分享的链接可进入对应H5页面查看，系统需判断当前机器是否已安装APP，如已安装则需要通过html调起本地APP并进入APP内对应共享空间；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发起共享邀请需要登录；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查看者不需要登录，显示默认头像；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5272405" cy="2491740"/>
            <wp:effectExtent l="0" t="0" r="4445" b="381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（共享场景</w:t>
      </w: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-操作者</w:t>
      </w: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）</w:t>
      </w:r>
    </w:p>
    <w:tbl>
      <w:tblPr>
        <w:tblStyle w:val="7"/>
        <w:tblpPr w:leftFromText="180" w:rightFromText="180" w:vertAnchor="text" w:horzAnchor="page" w:tblpX="1786" w:tblpY="302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返回：点击显示弹窗询问“是否退出共享模式？”，点击确定回到上一场景，点击取消关闭弹窗停留当前场景；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音频：操作者音频默认开启，点击可完成关闭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/开启操作，显示对应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toast“音频已开启/音频已关闭”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实时语音：打开后用户说话即可传输语音信息，操作者默认开启，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点击可完成关闭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/开启操作，显示对应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toast“实时语音已开启/实时语音已关闭”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val="en-US" w:eastAsia="zh-CN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商品信息：场景内显示商品品牌、商品名称；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数据记录：系统需记录用户停留时间，点击按钮的次数与种类；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both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人员显示：显示当前在线用户社交平台头像，操作者显示操作字段，用户退出后隐藏头像；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jc w:val="center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</w:rPr>
              <w:drawing>
                <wp:inline distT="0" distB="0" distL="114300" distR="114300">
                  <wp:extent cx="3310890" cy="5273040"/>
                  <wp:effectExtent l="0" t="0" r="3810" b="3810"/>
                  <wp:docPr id="5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890" cy="52730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0"/>
              </w:numPr>
              <w:ind w:leftChars="0"/>
              <w:jc w:val="center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（退出、关闭空间逻辑）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人数上限：最多同时容纳三名用户访问，满员时有新的用户进入需显示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eastAsia="zh-CN"/>
              </w:rPr>
              <w:t>“抱歉，共享房间已满员”，并进入非共享的产品使用场景</w:t>
            </w: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房间关闭：系统需判断当前房间是否有用户留存，如判断结果为无，则关闭共享房间；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用户通过外链进入已关闭的房间：默认跳转到产品初始场景；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操作权限更替：操作权限默认在房主（邀请者），房主退出后操作权限按照进入房间的时间进行更替，先到者先得，操作权限仅有一名用户；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操作权限：有操作权限即可对模型进行交互、编辑操作，查看者可实时看到操作动态、效果；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sz w:val="16"/>
                <w:szCs w:val="16"/>
                <w:lang w:val="en-US" w:eastAsia="zh-CN"/>
              </w:rPr>
              <w:t>音频：查看者进入共享房间，音频功能默认开启；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1.7.4 清单</w:t>
      </w:r>
    </w:p>
    <w:p>
      <w:pPr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5268595" cy="2495550"/>
            <wp:effectExtent l="0" t="0" r="8255" b="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（场景清单）</w:t>
      </w:r>
    </w:p>
    <w:tbl>
      <w:tblPr>
        <w:tblStyle w:val="7"/>
        <w:tblpPr w:leftFromText="180" w:rightFromText="180" w:vertAnchor="text" w:horzAnchor="page" w:tblpX="1786" w:tblpY="302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返回：点击返回回到上一页；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道具：展示使用场景中使用到的所有道具，道具有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3D展厅的显示3D展厅入口，有购买链接的显示购买入口；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道具图片：展示内容；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3D展厅入口：点击进入产品3D展厅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使用场景：展示产品关联的所有使用场景名称、图片、价格；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ind w:leftChars="0"/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auto"/>
                <w:sz w:val="16"/>
                <w:szCs w:val="16"/>
                <w:lang w:eastAsia="zh-CN"/>
              </w:rPr>
              <w:t>购买入口：根据客户需求显示，点击跳转至对应链接；</w:t>
            </w:r>
          </w:p>
        </w:tc>
      </w:tr>
    </w:tbl>
    <w:p>
      <w:pPr>
        <w:jc w:val="both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  <w:t>1.8、我的</w:t>
      </w: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1.8.1 我的首页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3145" cy="4860290"/>
            <wp:effectExtent l="0" t="0" r="1905" b="1651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（我的</w:t>
      </w: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-会员</w:t>
      </w: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消息入口：点击跳转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用户头像展示：展示用户头像，无头像显示默认头像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用户身份展示：显示用户身份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用户会员权限时间：展示会员权限多少天后到期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展示管理入口：点击跳转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意见与问题入口：点击跳转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设置入口：点击跳转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平台客服电话：点击展示弹窗，用户可选择是否拨号，拨号调取手机拨号功能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展厅入口：点击跳转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12035" cy="4860290"/>
            <wp:effectExtent l="0" t="0" r="12065" b="1651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12035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（我的-非会员）</w:t>
      </w:r>
    </w:p>
    <w:p>
      <w:pPr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消息入口：点击跳转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用户头像展示：展示用户头像，无头像显示默认头像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用户身份展示：显示用户身份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展示管理入口：点击跳转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意见与问题入口：点击跳转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设置入口：点击跳转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平台客服电话：点击展示弹窗，用户可选择是否拨号，拨号调取手机拨号功能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展厅入口：点击跳转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15210" cy="4860290"/>
            <wp:effectExtent l="0" t="0" r="8890" b="1651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521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（我的</w:t>
      </w: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-未登录</w:t>
      </w: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消息入口：点击跳转至登录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头像展示：展示缺省默认头像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平台slogan展示：展示内容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展示管理入口：点击跳转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意见与问题入口：点击跳转至登录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设置入口：点击跳转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平台客服电话：点击展示弹窗，用户可选择是否拨号，拨号调取手机拨号功能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展厅入口：点击跳转</w:t>
            </w:r>
          </w:p>
        </w:tc>
      </w:tr>
    </w:tbl>
    <w:p>
      <w:pPr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1.8.2 消息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297430" cy="4860290"/>
            <wp:effectExtent l="0" t="0" r="7620" b="1651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（消息）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未读消息提醒：在当前页面未读消息展示未读标识，用户进入详情后不再显示未读消息；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新消息提醒：这里的提醒指展示在展厅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/我的页面右上方ICON红点，用户进入消息列表即不再显示；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返回：返回至上一页；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消息详情：点击跳转；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删除消息：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IOS左划，显示删除； 安卓长按，显示删除弹窗；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jc w:val="both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1.8.3 展示管理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2510" cy="4860290"/>
            <wp:effectExtent l="0" t="0" r="254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2510" cy="4860290"/>
            <wp:effectExtent l="0" t="0" r="2540" b="1651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（展示管理）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展示图片：展示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demo图片；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浏览量：显示当前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demo浏览量；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状态：当前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demo状态，展示中/未发布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标题：当前demo标题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编辑入口：点击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demo显示编辑菜单；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取消发布：点击显示弹窗，询问是否取消发布，点击确定完成取消发布操作；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3D展厅入口：点击跳转进入U3D；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分享：点击打开分享面板；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分享至社交平台：点击跳转至社交平台，应完成朋友圈、微信好友、QQ的接口对接；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生成二维码：点击生成当前demo的二维码，并显示toast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“二维码已保存在手机相册”；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复制链接：点击复制demo链接，并显示toast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“链接已复制”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取消：点击取消关闭弹层/菜单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功能逻辑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展示中：展示中的demo有取消发布、进入3D展厅、分享操作；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未发布：未发布的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demo有立即发布操作；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排序：展示管理中的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demo按照最新保存时间进行排序，时间越近越靠前；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1.8.4 软件设置</w:t>
      </w: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1.8.4.1 软件设置首页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2510" cy="4860290"/>
            <wp:effectExtent l="0" t="0" r="2540" b="16510"/>
            <wp:docPr id="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（我的</w:t>
      </w: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-软件设置</w:t>
      </w: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未登录：未登录时不显示修改登录密码与退出当前账号按钮；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2" w:hRule="atLeast"/>
        </w:trPr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修改登录密码：点击跳转；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清理缓存：显示缓存值，点击完成清理缓存操作，这里清理缓存要求包括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U3D的内容；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 xml:space="preserve">          清理完毕需显示toast“软件缓存已完成清理”，当缓存=0显示toast“软件无缓存”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推送设置：默认开启推送设置，用户自主关闭时，不再收到系统栏的消息提醒；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退出当前账号：点击显示弹窗“是否退出当前账号？”点击确认完成退出操作，取消关闭弹窗；</w:t>
            </w:r>
          </w:p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 xml:space="preserve">              账号退出后回到首页（展厅）；</w:t>
            </w:r>
          </w:p>
        </w:tc>
      </w:tr>
    </w:tbl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1.8.4.2修改登录密码</w:t>
      </w:r>
    </w:p>
    <w:p>
      <w:pPr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5269230" cy="5027295"/>
            <wp:effectExtent l="0" t="0" r="7620" b="1905"/>
            <wp:docPr id="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27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（修改登录密码）</w:t>
      </w:r>
    </w:p>
    <w:tbl>
      <w:tblPr>
        <w:tblStyle w:val="7"/>
        <w:tblW w:w="853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96"/>
        <w:gridCol w:w="1065"/>
        <w:gridCol w:w="1155"/>
        <w:gridCol w:w="1230"/>
        <w:gridCol w:w="1230"/>
        <w:gridCol w:w="2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9" w:hRule="atLeast"/>
        </w:trPr>
        <w:tc>
          <w:tcPr>
            <w:tcW w:w="1096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字段名称</w:t>
            </w:r>
          </w:p>
        </w:tc>
        <w:tc>
          <w:tcPr>
            <w:tcW w:w="1065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是否必填</w:t>
            </w:r>
          </w:p>
        </w:tc>
        <w:tc>
          <w:tcPr>
            <w:tcW w:w="1155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字段长度</w:t>
            </w:r>
          </w:p>
        </w:tc>
        <w:tc>
          <w:tcPr>
            <w:tcW w:w="123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初始键盘</w:t>
            </w:r>
          </w:p>
        </w:tc>
        <w:tc>
          <w:tcPr>
            <w:tcW w:w="123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提示文字</w:t>
            </w:r>
          </w:p>
        </w:tc>
        <w:tc>
          <w:tcPr>
            <w:tcW w:w="2760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其他规则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1096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手机号</w:t>
            </w:r>
          </w:p>
        </w:tc>
        <w:tc>
          <w:tcPr>
            <w:tcW w:w="106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</w:t>
            </w:r>
          </w:p>
        </w:tc>
        <w:tc>
          <w:tcPr>
            <w:tcW w:w="115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11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数字键盘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请输入手机号码进行登录</w:t>
            </w:r>
          </w:p>
        </w:tc>
        <w:tc>
          <w:tcPr>
            <w:tcW w:w="2760" w:type="dxa"/>
          </w:tcPr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第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1位必须=1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第二位不能=1/2/6/9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不符合规则提交的时候显示toast”请输入正确的手机号码”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6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密码</w:t>
            </w:r>
          </w:p>
        </w:tc>
        <w:tc>
          <w:tcPr>
            <w:tcW w:w="106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</w:t>
            </w:r>
          </w:p>
        </w:tc>
        <w:tc>
          <w:tcPr>
            <w:tcW w:w="115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6-18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字母全键盘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请输入密码进行登录</w:t>
            </w:r>
          </w:p>
        </w:tc>
        <w:tc>
          <w:tcPr>
            <w:tcW w:w="2760" w:type="dxa"/>
          </w:tcPr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输入的内容必须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=规则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不支持标点符号、表情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不符合规则提交的时候显示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“密码不符合规则”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96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</w:t>
            </w:r>
          </w:p>
        </w:tc>
        <w:tc>
          <w:tcPr>
            <w:tcW w:w="106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是</w:t>
            </w:r>
          </w:p>
        </w:tc>
        <w:tc>
          <w:tcPr>
            <w:tcW w:w="1155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4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数字键盘</w:t>
            </w:r>
          </w:p>
        </w:tc>
        <w:tc>
          <w:tcPr>
            <w:tcW w:w="1230" w:type="dxa"/>
          </w:tcPr>
          <w:p>
            <w:pPr>
              <w:numPr>
                <w:ilvl w:val="0"/>
                <w:numId w:val="0"/>
              </w:numPr>
              <w:jc w:val="center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请输入验证码</w:t>
            </w:r>
          </w:p>
        </w:tc>
        <w:tc>
          <w:tcPr>
            <w:tcW w:w="2760" w:type="dxa"/>
          </w:tcPr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验证码有效时间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30分钟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获取验证码时间间隔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=60s</w:t>
            </w:r>
          </w:p>
          <w:p>
            <w:pPr>
              <w:numPr>
                <w:ilvl w:val="0"/>
                <w:numId w:val="1"/>
              </w:numPr>
              <w:ind w:left="420" w:leftChars="0" w:hanging="420" w:firstLineChars="0"/>
              <w:jc w:val="both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不符合规则时显示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toast“验证码不正确”，未填时显示“请输入验证码”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手机号录入：录入字段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验证码获取：点击发送验证码，判断账号是否符合规则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验证码录入：录入字段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返回：点击回到上一页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账号提交：提交账号与验证码，系统判断，显示对应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密码录入：录入字段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密码提交：提交密码，系统判断，符合规则完成找回密码流程，不符合显示对应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toast，并停留在当前页面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录入清空：已录入内容时，显示清空按钮，点击清空输入内容</w:t>
            </w:r>
          </w:p>
        </w:tc>
      </w:tr>
    </w:tbl>
    <w:p>
      <w:pPr>
        <w:jc w:val="both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16"/>
          <w:szCs w:val="16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1.8.4.2关于实物在线</w:t>
      </w:r>
    </w:p>
    <w:p>
      <w:pPr>
        <w:rPr>
          <w:rFonts w:hint="eastAsia" w:ascii="微软雅黑" w:hAnsi="微软雅黑" w:eastAsia="微软雅黑" w:cs="微软雅黑"/>
          <w:b/>
          <w:bCs/>
          <w:sz w:val="16"/>
          <w:szCs w:val="16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2510" cy="4860290"/>
            <wp:effectExtent l="0" t="0" r="2540" b="16510"/>
            <wp:docPr id="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（我的-关于实物在线）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返回：点击返回回到上一页；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页面：当前页面为静态页面；</w:t>
            </w:r>
          </w:p>
        </w:tc>
      </w:tr>
    </w:tbl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1.8.5 意见与问题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6320" cy="4860290"/>
            <wp:effectExtent l="0" t="0" r="17780" b="1651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（我的</w:t>
      </w: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-意见与问题</w:t>
      </w: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返回：点击返回回到上一页；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分类：显示当前内容分类，当前版本为静态内容，后期迭代需要后台设置；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反馈内容录入：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200字，达到200字不能再输入，支持emoji与标点符号；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提交：点击完成内容的提交，需系统判断是否已录入反馈内容，没有显示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toast“请输入反馈内容”，提交后页面自动返回至我的首页；</w:t>
            </w:r>
          </w:p>
        </w:tc>
      </w:tr>
    </w:tbl>
    <w:p>
      <w:pP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  <w:t>1.9、其他</w:t>
      </w:r>
    </w:p>
    <w:p>
      <w:pPr>
        <w:pStyle w:val="4"/>
        <w:rPr>
          <w:rFonts w:hint="eastAsia" w:ascii="微软雅黑" w:hAnsi="微软雅黑" w:eastAsia="微软雅黑" w:cs="微软雅黑"/>
          <w:sz w:val="28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2"/>
          <w:lang w:val="en-US" w:eastAsia="zh-CN"/>
        </w:rPr>
        <w:t>1.9.1 网络错误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299970" cy="4860290"/>
            <wp:effectExtent l="0" t="0" r="5080" b="16510"/>
            <wp:docPr id="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（其他通用</w:t>
      </w: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-网络错误</w:t>
      </w: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网络错误：当前页面适配于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APP内所有页面，当网络不稳定、无网络时即显示当前页面；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刷新：点击刷新当前页面；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返回：返回至上一页；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2"/>
          <w:lang w:val="en-US" w:eastAsia="zh-CN"/>
        </w:rPr>
        <w:t>1.9.2轻提示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1809750" cy="342900"/>
            <wp:effectExtent l="0" t="0" r="0" b="0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（轻提示）</w:t>
      </w:r>
    </w:p>
    <w:p>
      <w:p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显示：当前轻提示适用于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APP内所有toast，根据功能规则展示，3s后隐藏；</w:t>
            </w:r>
          </w:p>
        </w:tc>
      </w:tr>
    </w:tbl>
    <w:p>
      <w:pPr>
        <w:jc w:val="both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2"/>
          <w:lang w:val="en-US" w:eastAsia="zh-CN"/>
        </w:rPr>
        <w:t>1.9.3 加载</w:t>
      </w: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1.9.3.1下拉刷新/上拉加载</w:t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2510" cy="4860290"/>
            <wp:effectExtent l="0" t="0" r="2540" b="16510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（下拉刷新、上拉加载）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下拉刷新：用户在内容头部进行下拉操作，系统显示上次更新时间，并对内容进行刷新；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上拉加载：用户在内容底部进行上拉操作，系统对后面的内容进行加载；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适用：当前功能适用于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APP内所有需要功能的页面；</w:t>
            </w:r>
          </w:p>
        </w:tc>
      </w:tr>
    </w:tbl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2510" cy="4860290"/>
            <wp:effectExtent l="0" t="0" r="2540" b="16510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（页面加载）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加载：加载当前页面上的数据；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适用：当前功能适用于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APP内所有需要功能的页面；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i w:val="0"/>
          <w:iCs w:val="0"/>
          <w:color w:val="auto"/>
          <w:sz w:val="16"/>
          <w:szCs w:val="16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1.9.4 弹窗提示</w:t>
      </w:r>
    </w:p>
    <w:p>
      <w:pP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2510" cy="4860290"/>
            <wp:effectExtent l="0" t="0" r="2540" b="16510"/>
            <wp:docPr id="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（弹窗）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适用：当前功能适用于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APP内所有需要功能的页面；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弹窗标题：无标题的弹窗不显示标题；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说明：显示说明文案；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确定：点击确定完成操作并关闭弹窗；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取消：点击取消不进行操作并关闭弹窗；</w:t>
            </w:r>
          </w:p>
        </w:tc>
      </w:tr>
    </w:tbl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1.9.5 数据为空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</w:rPr>
      </w:pP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</w:rPr>
      </w:pPr>
      <w:r>
        <w:rPr>
          <w:rFonts w:hint="eastAsia" w:ascii="微软雅黑" w:hAnsi="微软雅黑" w:eastAsia="微软雅黑" w:cs="微软雅黑"/>
          <w:sz w:val="16"/>
          <w:szCs w:val="16"/>
        </w:rPr>
        <w:drawing>
          <wp:inline distT="0" distB="0" distL="114300" distR="114300">
            <wp:extent cx="2302510" cy="4860290"/>
            <wp:effectExtent l="0" t="0" r="2540" b="16510"/>
            <wp:docPr id="4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486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eastAsia="zh-CN"/>
        </w:rPr>
        <w:t>（空数据）</w:t>
      </w:r>
    </w:p>
    <w:tbl>
      <w:tblPr>
        <w:tblStyle w:val="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000000" w:themeFill="text1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jc w:val="left"/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eastAsia="zh-CN"/>
              </w:rPr>
              <w:t>适用：当前页面适用于</w:t>
            </w:r>
            <w:r>
              <w:rPr>
                <w:rFonts w:hint="eastAsia" w:ascii="微软雅黑" w:hAnsi="微软雅黑" w:eastAsia="微软雅黑" w:cs="微软雅黑"/>
                <w:sz w:val="16"/>
                <w:szCs w:val="16"/>
                <w:vertAlign w:val="baseline"/>
                <w:lang w:val="en-US" w:eastAsia="zh-CN"/>
              </w:rPr>
              <w:t>APP内所有可能产生空数据的页面，如消息、展示管理、展厅等；</w:t>
            </w:r>
          </w:p>
        </w:tc>
      </w:tr>
    </w:tbl>
    <w:p>
      <w:pPr>
        <w:numPr>
          <w:ilvl w:val="0"/>
          <w:numId w:val="0"/>
        </w:numPr>
        <w:jc w:val="center"/>
        <w:rPr>
          <w:rFonts w:hint="eastAsia" w:ascii="微软雅黑" w:hAnsi="微软雅黑" w:eastAsia="微软雅黑" w:cs="微软雅黑"/>
          <w:sz w:val="16"/>
          <w:szCs w:val="16"/>
          <w:lang w:eastAsia="zh-CN"/>
        </w:rPr>
      </w:pPr>
    </w:p>
    <w:p>
      <w:pPr>
        <w:pStyle w:val="2"/>
        <w:rPr>
          <w:rFonts w:hint="eastAsia" w:ascii="微软雅黑" w:hAnsi="微软雅黑" w:eastAsia="微软雅黑" w:cs="微软雅黑"/>
          <w:i w:val="0"/>
          <w:iCs w:val="0"/>
          <w:color w:val="auto"/>
          <w:sz w:val="40"/>
          <w:szCs w:val="40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auto"/>
          <w:sz w:val="40"/>
          <w:szCs w:val="40"/>
          <w:lang w:val="en-US" w:eastAsia="zh-CN"/>
        </w:rPr>
        <w:t>2、交互需求</w:t>
      </w:r>
    </w:p>
    <w:p>
      <w:pPr>
        <w:pStyle w:val="3"/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</w:pPr>
      <w:bookmarkStart w:id="1" w:name="_Toc1666"/>
      <w:r>
        <w:rPr>
          <w:rFonts w:hint="eastAsia" w:ascii="微软雅黑" w:hAnsi="微软雅黑" w:eastAsia="微软雅黑" w:cs="微软雅黑"/>
          <w:i w:val="0"/>
          <w:iCs w:val="0"/>
          <w:color w:val="auto"/>
          <w:sz w:val="32"/>
          <w:szCs w:val="32"/>
          <w:lang w:val="en-US" w:eastAsia="zh-CN"/>
        </w:rPr>
        <w:t>2.1、性能、交互需求</w:t>
      </w:r>
      <w:bookmarkEnd w:id="1"/>
    </w:p>
    <w:p>
      <w:pPr>
        <w:pStyle w:val="13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该版本产品需在满足功能需求的前提下尽可能的提高交互体验，交互体验主要体现在以下几点：</w:t>
      </w:r>
    </w:p>
    <w:p>
      <w:pPr>
        <w:pStyle w:val="13"/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APP、U3D产品框架效果需与UI效果图保持一致；</w:t>
      </w:r>
    </w:p>
    <w:p>
      <w:pPr>
        <w:pStyle w:val="13"/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点击按钮的区域不能出现多次点击但无反应的情况，涉及到提交数据的按钮用户发生点击操作后就需要弹出loding图标，用户不能做重复提交的操作；</w:t>
      </w:r>
    </w:p>
    <w:p>
      <w:pPr>
        <w:pStyle w:val="13"/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所有没有数据的页面都需要显示缺省页面；</w:t>
      </w:r>
    </w:p>
    <w:p>
      <w:pPr>
        <w:pStyle w:val="13"/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APP内所有需要显示系统提示的功能部分都需按照需求显示对应提示，toast类型的提示显示3秒后需自动消失；</w:t>
      </w:r>
    </w:p>
    <w:p>
      <w:pPr>
        <w:pStyle w:val="13"/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页面切换需快速流畅；</w:t>
      </w:r>
    </w:p>
    <w:p>
      <w:pPr>
        <w:pStyle w:val="13"/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产品运行时需稳定流畅；</w:t>
      </w:r>
    </w:p>
    <w:p>
      <w:pPr>
        <w:pStyle w:val="13"/>
        <w:numPr>
          <w:ilvl w:val="0"/>
          <w:numId w:val="2"/>
        </w:numPr>
        <w:ind w:left="0" w:leftChars="0" w:firstLine="0" w:firstLineChars="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并发需求：</w:t>
      </w:r>
    </w:p>
    <w:p>
      <w:pPr>
        <w:pStyle w:val="13"/>
        <w:numPr>
          <w:ilvl w:val="0"/>
          <w:numId w:val="3"/>
        </w:numPr>
        <w:ind w:left="420" w:leftChars="0" w:hanging="420" w:firstLineChars="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系统需支持同时做不同操作的用户数量为：总用户数量×5%~20%</w:t>
      </w:r>
    </w:p>
    <w:p>
      <w:pPr>
        <w:pStyle w:val="13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 xml:space="preserve">    系统响应的平均时间为5s内</w:t>
      </w:r>
    </w:p>
    <w:p>
      <w:pPr>
        <w:pStyle w:val="13"/>
        <w:numPr>
          <w:ilvl w:val="0"/>
          <w:numId w:val="3"/>
        </w:numPr>
        <w:ind w:left="420" w:leftChars="0" w:hanging="420" w:firstLineChars="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系统需支持同时做一样操作的用户数量为：300人</w:t>
      </w:r>
    </w:p>
    <w:p>
      <w:pPr>
        <w:pStyle w:val="13"/>
        <w:numPr>
          <w:ilvl w:val="0"/>
          <w:numId w:val="0"/>
        </w:numPr>
        <w:ind w:leftChars="0" w:firstLine="36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系统响应的平均时间为5s内</w:t>
      </w:r>
    </w:p>
    <w:p>
      <w:pPr>
        <w:pStyle w:val="13"/>
        <w:numPr>
          <w:ilvl w:val="0"/>
          <w:numId w:val="0"/>
        </w:numPr>
        <w:ind w:leftChars="0" w:firstLine="360"/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</w:p>
    <w:p>
      <w:pPr>
        <w:pStyle w:val="2"/>
        <w:rPr>
          <w:rFonts w:hint="eastAsia" w:ascii="微软雅黑" w:hAnsi="微软雅黑" w:eastAsia="微软雅黑" w:cs="微软雅黑"/>
        </w:rPr>
      </w:pPr>
      <w:bookmarkStart w:id="2" w:name="_Toc4855"/>
      <w:r>
        <w:rPr>
          <w:rFonts w:hint="eastAsia" w:ascii="微软雅黑" w:hAnsi="微软雅黑" w:eastAsia="微软雅黑" w:cs="微软雅黑"/>
          <w:lang w:val="en-US" w:eastAsia="zh-CN"/>
        </w:rPr>
        <w:t>3、</w:t>
      </w:r>
      <w:r>
        <w:rPr>
          <w:rFonts w:hint="eastAsia" w:ascii="微软雅黑" w:hAnsi="微软雅黑" w:eastAsia="微软雅黑" w:cs="微软雅黑"/>
          <w:lang w:eastAsia="zh-CN"/>
        </w:rPr>
        <w:t>安全要求</w:t>
      </w:r>
      <w:bookmarkEnd w:id="2"/>
    </w:p>
    <w:p>
      <w:p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eastAsia="zh-CN"/>
        </w:rPr>
        <w:t>在实物在线</w:t>
      </w: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APPv1.0版本中，对安全要求的内容为：</w:t>
      </w:r>
    </w:p>
    <w:p>
      <w:pPr>
        <w:numPr>
          <w:ilvl w:val="0"/>
          <w:numId w:val="4"/>
        </w:num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涉及到U3D部分内容要求不能反编译；</w:t>
      </w:r>
    </w:p>
    <w:p>
      <w:pPr>
        <w:numPr>
          <w:ilvl w:val="0"/>
          <w:numId w:val="4"/>
        </w:num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涉及到用户的账户、密码、支付密码的相关内容都需加密传输存储；</w:t>
      </w:r>
    </w:p>
    <w:p>
      <w:pPr>
        <w:numPr>
          <w:ilvl w:val="0"/>
          <w:numId w:val="4"/>
        </w:num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涉及到支付流程、订单相关的内容在传输时需加密传输；</w:t>
      </w:r>
    </w:p>
    <w:p>
      <w:pPr>
        <w:numPr>
          <w:ilvl w:val="0"/>
          <w:numId w:val="4"/>
        </w:numP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18"/>
          <w:szCs w:val="18"/>
          <w:highlight w:val="none"/>
          <w:lang w:val="en-US" w:eastAsia="zh-CN"/>
        </w:rPr>
        <w:t>系统不能有安全方面的漏洞；</w:t>
      </w:r>
    </w:p>
    <w:p>
      <w:pPr>
        <w:numPr>
          <w:ilvl w:val="0"/>
          <w:numId w:val="0"/>
        </w:numPr>
        <w:jc w:val="both"/>
        <w:rPr>
          <w:rFonts w:hint="eastAsia"/>
          <w:i w:val="0"/>
          <w:iCs w:val="0"/>
          <w:lang w:val="en-US" w:eastAsia="zh-CN"/>
        </w:rPr>
      </w:pPr>
    </w:p>
    <w:p>
      <w:pPr>
        <w:pStyle w:val="2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4、硬件环境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i w:val="0"/>
          <w:iCs w:val="0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sz w:val="16"/>
          <w:szCs w:val="16"/>
          <w:lang w:val="en-US" w:eastAsia="zh-CN"/>
        </w:rPr>
        <w:t>安卓系统：要求软件在安卓系统4.4版本以上，包含4.4版本的安卓手机上运行流畅，无卡顿闪退情况。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i w:val="0"/>
          <w:iCs w:val="0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sz w:val="16"/>
          <w:szCs w:val="16"/>
          <w:lang w:val="en-US" w:eastAsia="zh-CN"/>
        </w:rPr>
        <w:t>IOS系统：要求软件在IOS系统8.0版本以上，包含8.0版本的苹果手机上运行流畅，无卡顿闪退情况。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i w:val="0"/>
          <w:iCs w:val="0"/>
          <w:sz w:val="16"/>
          <w:szCs w:val="1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Book Antiqua">
    <w:altName w:val="Segoe Print"/>
    <w:panose1 w:val="02040602050305030304"/>
    <w:charset w:val="00"/>
    <w:family w:val="roman"/>
    <w:pitch w:val="default"/>
    <w:sig w:usb0="00000000" w:usb1="00000000" w:usb2="00000000" w:usb3="00000000" w:csb0="2000009F" w:csb1="DFD70000"/>
  </w:font>
  <w:font w:name="Futura Bk">
    <w:altName w:val="Segoe Print"/>
    <w:panose1 w:val="00000000000000000000"/>
    <w:charset w:val="00"/>
    <w:family w:val="swiss"/>
    <w:pitch w:val="default"/>
    <w:sig w:usb0="00000000" w:usb1="00000000" w:usb2="00000000" w:usb3="00000000" w:csb0="0000009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entury Gothic">
    <w:altName w:val="Century"/>
    <w:panose1 w:val="020B0502020202020204"/>
    <w:charset w:val="00"/>
    <w:family w:val="auto"/>
    <w:pitch w:val="default"/>
    <w:sig w:usb0="00000000" w:usb1="00000000" w:usb2="00000000" w:usb3="00000000" w:csb0="2000009F" w:csb1="DFD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stem">
    <w:altName w:val="宋体"/>
    <w:panose1 w:val="00000000000000000000"/>
    <w:charset w:val="86"/>
    <w:family w:val="swiss"/>
    <w:pitch w:val="default"/>
    <w:sig w:usb0="00000000" w:usb1="00000000" w:usb2="00000000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新宋体">
    <w:panose1 w:val="02010609030101010101"/>
    <w:charset w:val="86"/>
    <w:family w:val="auto"/>
    <w:pitch w:val="default"/>
    <w:sig w:usb0="00000283" w:usb1="288F0000" w:usb2="00000006" w:usb3="00000000" w:csb0="00040001" w:csb1="00000000"/>
  </w:font>
  <w:font w:name="Arial Normal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Century">
    <w:panose1 w:val="02040604050505020304"/>
    <w:charset w:val="00"/>
    <w:family w:val="auto"/>
    <w:pitch w:val="default"/>
    <w:sig w:usb0="00000287" w:usb1="00000000" w:usb2="00000000" w:usb3="00000000" w:csb0="2000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414090"/>
    <w:multiLevelType w:val="singleLevel"/>
    <w:tmpl w:val="58414090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8493DD4"/>
    <w:multiLevelType w:val="singleLevel"/>
    <w:tmpl w:val="58493DD4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584A1278"/>
    <w:multiLevelType w:val="singleLevel"/>
    <w:tmpl w:val="584A1278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595B0193"/>
    <w:multiLevelType w:val="singleLevel"/>
    <w:tmpl w:val="595B0193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1E7008"/>
    <w:rsid w:val="07E36C19"/>
    <w:rsid w:val="0CFF3F99"/>
    <w:rsid w:val="0F2923B9"/>
    <w:rsid w:val="14FA5C3C"/>
    <w:rsid w:val="25620C8C"/>
    <w:rsid w:val="2EC40DEA"/>
    <w:rsid w:val="3856282A"/>
    <w:rsid w:val="3E072D82"/>
    <w:rsid w:val="3EDC32BD"/>
    <w:rsid w:val="55D27416"/>
    <w:rsid w:val="58CF3372"/>
    <w:rsid w:val="5E1E7008"/>
    <w:rsid w:val="7343245F"/>
    <w:rsid w:val="789E7291"/>
    <w:rsid w:val="7CDE7D2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7">
    <w:name w:val="Table Grid"/>
    <w:basedOn w:val="6"/>
    <w:uiPriority w:val="0"/>
    <w:rPr>
      <w:sz w:val="21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8">
    <w:name w:val="Table_Sm_Heading_Right"/>
    <w:basedOn w:val="1"/>
    <w:qFormat/>
    <w:uiPriority w:val="0"/>
    <w:pPr>
      <w:keepNext/>
      <w:keepLines/>
      <w:widowControl/>
      <w:spacing w:before="60" w:after="40"/>
      <w:jc w:val="right"/>
    </w:pPr>
    <w:rPr>
      <w:rFonts w:ascii="Futura Bk" w:hAnsi="Futura Bk"/>
      <w:b/>
      <w:kern w:val="0"/>
      <w:sz w:val="16"/>
      <w:szCs w:val="20"/>
      <w:lang w:val="en-GB" w:eastAsia="en-US"/>
    </w:rPr>
  </w:style>
  <w:style w:type="paragraph" w:customStyle="1" w:styleId="9">
    <w:name w:val="Table_Medium"/>
    <w:basedOn w:val="1"/>
    <w:qFormat/>
    <w:uiPriority w:val="0"/>
    <w:pPr>
      <w:widowControl/>
      <w:spacing w:before="40" w:after="40"/>
      <w:jc w:val="left"/>
    </w:pPr>
    <w:rPr>
      <w:rFonts w:ascii="Futura Bk" w:hAnsi="Futura Bk"/>
      <w:kern w:val="0"/>
      <w:sz w:val="18"/>
      <w:szCs w:val="20"/>
      <w:lang w:val="en-GB" w:eastAsia="en-US"/>
    </w:rPr>
  </w:style>
  <w:style w:type="paragraph" w:customStyle="1" w:styleId="10">
    <w:name w:val="HP_Table_Title"/>
    <w:basedOn w:val="1"/>
    <w:next w:val="1"/>
    <w:qFormat/>
    <w:uiPriority w:val="0"/>
    <w:pPr>
      <w:keepNext/>
      <w:keepLines/>
      <w:widowControl/>
      <w:spacing w:before="240" w:after="60"/>
      <w:jc w:val="left"/>
    </w:pPr>
    <w:rPr>
      <w:rFonts w:ascii="Futura Bk" w:hAnsi="Futura Bk"/>
      <w:b/>
      <w:kern w:val="0"/>
      <w:sz w:val="18"/>
      <w:szCs w:val="20"/>
      <w:lang w:val="en-GB" w:eastAsia="en-US"/>
    </w:rPr>
  </w:style>
  <w:style w:type="paragraph" w:customStyle="1" w:styleId="11">
    <w:name w:val="Table Text"/>
    <w:basedOn w:val="1"/>
    <w:qFormat/>
    <w:uiPriority w:val="0"/>
    <w:pPr>
      <w:keepLines/>
      <w:widowControl/>
      <w:jc w:val="left"/>
    </w:pPr>
    <w:rPr>
      <w:rFonts w:ascii="Book Antiqua" w:hAnsi="Book Antiqua"/>
      <w:kern w:val="0"/>
      <w:sz w:val="16"/>
      <w:szCs w:val="20"/>
    </w:rPr>
  </w:style>
  <w:style w:type="paragraph" w:customStyle="1" w:styleId="12">
    <w:name w:val="PRD正文"/>
    <w:basedOn w:val="1"/>
    <w:qFormat/>
    <w:uiPriority w:val="99"/>
    <w:rPr>
      <w:rFonts w:ascii="Times New Roman" w:hAnsi="Times New Roman" w:eastAsia="宋体" w:cs="Times New Roman"/>
      <w:sz w:val="20"/>
      <w:szCs w:val="20"/>
    </w:rPr>
  </w:style>
  <w:style w:type="paragraph" w:customStyle="1" w:styleId="13">
    <w:name w:val="列出段落1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emf"/><Relationship Id="rId7" Type="http://schemas.openxmlformats.org/officeDocument/2006/relationships/oleObject" Target="embeddings/oleObject1.bin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image" Target="media/image1.png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theme" Target="theme/theme1.xml"/><Relationship Id="rId29" Type="http://schemas.openxmlformats.org/officeDocument/2006/relationships/image" Target="media/image22.emf"/><Relationship Id="rId28" Type="http://schemas.openxmlformats.org/officeDocument/2006/relationships/oleObject" Target="embeddings/oleObject4.bin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emf"/><Relationship Id="rId14" Type="http://schemas.openxmlformats.org/officeDocument/2006/relationships/oleObject" Target="embeddings/oleObject3.bin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Office_10.1.0.6690_F1E327BC-269C-435d-A152-05C5408002CA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2017-06-26T08:53:00Z</dcterms:created>
  <dc:creator>阿傩</dc:creator>
  <cp:lastModifiedBy>30886</cp:lastModifiedBy>
  <dcterms:modified xsi:type="dcterms:W3CDTF">2018-10-20T13:54:05Z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2052-10.1.0.6690</vt:lpwstr>
  </property>
</Properties>
</file>